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22b48f86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BETONGCONSULT AS</w:t>
      </w:r>
    </w:p>
    <w:sectPr>
      <w:headerReference xmlns:r="http://schemas.openxmlformats.org/officeDocument/2006/relationships" w:type="default" r:id="Rf1ff1da26d7f4bd2"/>
      <w:footerReference xmlns:r="http://schemas.openxmlformats.org/officeDocument/2006/relationships" w:type="default" r:id="R0f70aa0e1f58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AS   ·   Org.nr 936 154 905   ·   Hakkespettlia 9   ·   1459 NESODDEN   ·   jarle@betongconsult.no   ·   www.betongconsult.no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1da26d7f4bd2" /><Relationship Type="http://schemas.openxmlformats.org/officeDocument/2006/relationships/footer" Target="/word/footer1.xml" Id="R0f70aa0e1f584b90" /></Relationships>
</file>