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e66a26e37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KORREKT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KORREKT INVEST AS</w:t>
      </w:r>
    </w:p>
    <w:sectPr>
      <w:headerReference xmlns:r="http://schemas.openxmlformats.org/officeDocument/2006/relationships" w:type="default" r:id="R57a296c4cfe84400"/>
      <w:footerReference xmlns:r="http://schemas.openxmlformats.org/officeDocument/2006/relationships" w:type="default" r:id="Rf0fb00fe42c3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296c4cfe84400" /><Relationship Type="http://schemas.openxmlformats.org/officeDocument/2006/relationships/footer" Target="/word/footer1.xml" Id="Rf0fb00fe42c34bce" /></Relationships>
</file>