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3da1bda06f41c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Onarheim,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KALI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KALI AS</w:t>
      </w:r>
    </w:p>
    <w:sectPr>
      <w:headerReference xmlns:r="http://schemas.openxmlformats.org/officeDocument/2006/relationships" w:type="default" r:id="R9c243eddc2fd447b"/>
      <w:footerReference xmlns:r="http://schemas.openxmlformats.org/officeDocument/2006/relationships" w:type="default" r:id="R64a6194226f946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KALI AS   ·   Org.nr 936 729 290   ·   5694 ONARHEIM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KALI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243eddc2fd447b" /><Relationship Type="http://schemas.openxmlformats.org/officeDocument/2006/relationships/footer" Target="/word/footer1.xml" Id="R64a6194226f9465a" /></Relationships>
</file>