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c51e93cc54a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ADRENALIN DRAMMEN AS.</w:t>
      </w:r>
    </w:p>
    <w:sectPr>
      <w:headerReference xmlns:r="http://schemas.openxmlformats.org/officeDocument/2006/relationships" w:type="default" r:id="R7d06ea833bd548ef"/>
      <w:footerReference xmlns:r="http://schemas.openxmlformats.org/officeDocument/2006/relationships" w:type="default" r:id="R1adacf19ed0f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DRAMMEN AS   ·   Org.nr 936 802 079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6ea833bd548ef" /><Relationship Type="http://schemas.openxmlformats.org/officeDocument/2006/relationships/footer" Target="/word/footer1.xml" Id="R1adacf19ed0f4c5f" /></Relationships>
</file>