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25d3fd0d1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MOBILITYONE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MOBILITYONE AS</w:t>
      </w:r>
    </w:p>
    <w:sectPr>
      <w:headerReference xmlns:r="http://schemas.openxmlformats.org/officeDocument/2006/relationships" w:type="default" r:id="R8294f4dafc6f4014"/>
      <w:footerReference xmlns:r="http://schemas.openxmlformats.org/officeDocument/2006/relationships" w:type="default" r:id="R2fcb51c75fb1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MOBILITYONE AS   ·   Org.nr 937 265 271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MOBILITYONE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4f4dafc6f4014" /><Relationship Type="http://schemas.openxmlformats.org/officeDocument/2006/relationships/footer" Target="/word/footer1.xml" Id="R2fcb51c75fb149d8" /></Relationships>
</file>