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4db645c30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MOBILITYONE AS</w:t>
      </w:r>
    </w:p>
    <w:sectPr>
      <w:headerReference xmlns:r="http://schemas.openxmlformats.org/officeDocument/2006/relationships" w:type="default" r:id="R10abdcf1d597411b"/>
      <w:footerReference xmlns:r="http://schemas.openxmlformats.org/officeDocument/2006/relationships" w:type="default" r:id="Rbca53cd0016a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MOBILITYONE AS   ·   Org.nr 937 265 271   ·   Barstølveien 50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MOBILITYONE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bdcf1d597411b" /><Relationship Type="http://schemas.openxmlformats.org/officeDocument/2006/relationships/footer" Target="/word/footer1.xml" Id="Rbca53cd0016a4da5" /></Relationships>
</file>