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459c3dac5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HAGLAND FINANS AS</w:t>
      </w:r>
    </w:p>
    <w:sectPr>
      <w:headerReference xmlns:r="http://schemas.openxmlformats.org/officeDocument/2006/relationships" w:type="default" r:id="R10deb5cb989c451a"/>
      <w:footerReference xmlns:r="http://schemas.openxmlformats.org/officeDocument/2006/relationships" w:type="default" r:id="Rb29432adfb85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eb5cb989c451a" /><Relationship Type="http://schemas.openxmlformats.org/officeDocument/2006/relationships/footer" Target="/word/footer1.xml" Id="Rb29432adfb854f4e" /></Relationships>
</file>