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c14ce92b1646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NORGE</w:t>
      </w:r>
    </w:p>
    <w:sectPr>
      <w:headerReference xmlns:r="http://schemas.openxmlformats.org/officeDocument/2006/relationships" w:type="default" r:id="R243f017eb89b403a"/>
      <w:footerReference xmlns:r="http://schemas.openxmlformats.org/officeDocument/2006/relationships" w:type="default" r:id="Rf501834c5a6548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NORGE   ·   Org.nr 938 651 728   ·   c/o Storebrand Asset Management AS, Professor Kohts vei 9   ·   1366 LYSAKER   ·   Tlf. 22 31 50 50   ·   v1c@storebrand.no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3f017eb89b403a" /><Relationship Type="http://schemas.openxmlformats.org/officeDocument/2006/relationships/footer" Target="/word/footer1.xml" Id="Rf501834c5a65486c" /></Relationships>
</file>