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fb7c5fa07f4c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Sirius AS, org.nr 940 600 278,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AS</w:t>
      </w:r>
    </w:p>
    <w:sectPr>
      <w:headerReference xmlns:r="http://schemas.openxmlformats.org/officeDocument/2006/relationships" w:type="default" r:id="Rcaf63cea1d504cdc"/>
      <w:footerReference xmlns:r="http://schemas.openxmlformats.org/officeDocument/2006/relationships" w:type="default" r:id="R0c3b8981212347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AS   ·   Org.nr 940 600 278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f63cea1d504cdc" /><Relationship Type="http://schemas.openxmlformats.org/officeDocument/2006/relationships/footer" Target="/word/footer1.xml" Id="R0c3b8981212347a3" /></Relationships>
</file>