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88f4859c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KONG CARL AS</w:t>
      </w:r>
    </w:p>
    <w:sectPr>
      <w:headerReference xmlns:r="http://schemas.openxmlformats.org/officeDocument/2006/relationships" w:type="default" r:id="R296a678e39874813"/>
      <w:footerReference xmlns:r="http://schemas.openxmlformats.org/officeDocument/2006/relationships" w:type="default" r:id="R6ed43ad0e0d6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a678e39874813" /><Relationship Type="http://schemas.openxmlformats.org/officeDocument/2006/relationships/footer" Target="/word/footer1.xml" Id="R6ed43ad0e0d6403a" /></Relationships>
</file>