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d18f0904a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Matrand,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BEGRAVELSESBYRÅET ROMERIKE &amp; OMEGN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BEGRAVELSESBYRÅET ROMERIKE &amp; OMEGN AS</w:t>
      </w:r>
    </w:p>
    <w:sectPr>
      <w:headerReference xmlns:r="http://schemas.openxmlformats.org/officeDocument/2006/relationships" w:type="default" r:id="Rbf1f4bce56a5476c"/>
      <w:footerReference xmlns:r="http://schemas.openxmlformats.org/officeDocument/2006/relationships" w:type="default" r:id="R644c8da30860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BEGRAVELSESBYRÅET ROMERIKE &amp; OMEGN AS   ·   Org.nr 946 540 269   ·   Rødbergvegen 61   ·   2235 MATRAND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BEGRAVELSESBYRÅET ROMERIKE &amp; OMEGN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f4bce56a5476c" /><Relationship Type="http://schemas.openxmlformats.org/officeDocument/2006/relationships/footer" Target="/word/footer1.xml" Id="R644c8da308604d9e" /></Relationships>
</file>