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9fc425b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FINANS AS</w:t>
      </w:r>
    </w:p>
    <w:sectPr>
      <w:headerReference xmlns:r="http://schemas.openxmlformats.org/officeDocument/2006/relationships" w:type="default" r:id="R87c68efe8e434269"/>
      <w:footerReference xmlns:r="http://schemas.openxmlformats.org/officeDocument/2006/relationships" w:type="default" r:id="Ra2200ad88f7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FINANS AS   ·   Org.nr 947 948 679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68efe8e434269" /><Relationship Type="http://schemas.openxmlformats.org/officeDocument/2006/relationships/footer" Target="/word/footer1.xml" Id="Ra2200ad88f724a2b" /></Relationships>
</file>