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50eb3b05c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 GRAFISKE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 GRAFISKE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55cd5f25d4959"/>
      <w:footerReference xmlns:r="http://schemas.openxmlformats.org/officeDocument/2006/relationships" w:type="default" r:id="Rd509f8a68545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GRAFISKE AS   ·   Org.nr 948 425 866   ·   Kjellstadveien 5   ·   3402 LIER   ·   firmapost@liergrafiske.no   ·   liergrafiske.no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GRAFISKE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55cd5f25d4959" /><Relationship Type="http://schemas.openxmlformats.org/officeDocument/2006/relationships/footer" Target="/word/footer1.xml" Id="Rd509f8a685454488" /></Relationships>
</file>