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d6f52e07a40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ANCO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ANCO EIENDOM AS</w:t>
      </w:r>
    </w:p>
    <w:sectPr>
      <w:headerReference xmlns:r="http://schemas.openxmlformats.org/officeDocument/2006/relationships" w:type="default" r:id="R7d65b1c3ac5e4f1a"/>
      <w:footerReference xmlns:r="http://schemas.openxmlformats.org/officeDocument/2006/relationships" w:type="default" r:id="Rb4834a61b31b4a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ANCO EIENDOM AS   ·   Org.nr 950 813 113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5b1c3ac5e4f1a" /><Relationship Type="http://schemas.openxmlformats.org/officeDocument/2006/relationships/footer" Target="/word/footer1.xml" Id="Rb4834a61b31b4a47" /></Relationships>
</file>