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5b451d451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CALIMA FRISØR AS</w:t>
      </w:r>
    </w:p>
    <w:sectPr>
      <w:headerReference xmlns:r="http://schemas.openxmlformats.org/officeDocument/2006/relationships" w:type="default" r:id="R162171b2f6864aa7"/>
      <w:footerReference xmlns:r="http://schemas.openxmlformats.org/officeDocument/2006/relationships" w:type="default" r:id="R0d892043668f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CALIMA FRISØR AS   ·   Org.nr 951 900 834   ·   Karenslyst allé 9   ·   0278 OSLO   ·   Tlf. 22 13 32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CALIMA FRISØR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171b2f6864aa7" /><Relationship Type="http://schemas.openxmlformats.org/officeDocument/2006/relationships/footer" Target="/word/footer1.xml" Id="R0d892043668f41e9" /></Relationships>
</file>