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2b4fbbe7a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SOLBAKKEN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SOLBAKKEN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a96cabf404c1e"/>
      <w:footerReference xmlns:r="http://schemas.openxmlformats.org/officeDocument/2006/relationships" w:type="default" r:id="R372e8401b6bb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SOLBAKKEN EIENDOM AS   ·   Org.nr 951 949 809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SOLBAKKEN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a96cabf404c1e" /><Relationship Type="http://schemas.openxmlformats.org/officeDocument/2006/relationships/footer" Target="/word/footer1.xml" Id="R372e8401b6bb4d0a" /></Relationships>
</file>