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295f5f9e0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AS</w:t>
      </w:r>
    </w:p>
    <w:sectPr>
      <w:headerReference xmlns:r="http://schemas.openxmlformats.org/officeDocument/2006/relationships" w:type="default" r:id="R86b6222e8e214ab3"/>
      <w:footerReference xmlns:r="http://schemas.openxmlformats.org/officeDocument/2006/relationships" w:type="default" r:id="R903f1376e30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222e8e214ab3" /><Relationship Type="http://schemas.openxmlformats.org/officeDocument/2006/relationships/footer" Target="/word/footer1.xml" Id="R903f1376e30a4918" /></Relationships>
</file>