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c32e4a444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VÅRLI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VÅRLI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ff1e76d744caa"/>
      <w:footerReference xmlns:r="http://schemas.openxmlformats.org/officeDocument/2006/relationships" w:type="default" r:id="R6bb6809714ed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VÅRLI AS   ·   Org.nr 957 816 347   ·   Alv Schiefloes veg 10B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ff1e76d744caa" /><Relationship Type="http://schemas.openxmlformats.org/officeDocument/2006/relationships/footer" Target="/word/footer1.xml" Id="R6bb6809714ed4f47" /></Relationships>
</file>