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34774013b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KNUTSEN BØYELASTER II AS.</w:t>
      </w:r>
    </w:p>
    <w:sectPr>
      <w:headerReference xmlns:r="http://schemas.openxmlformats.org/officeDocument/2006/relationships" w:type="default" r:id="Rec71546098b5485a"/>
      <w:footerReference xmlns:r="http://schemas.openxmlformats.org/officeDocument/2006/relationships" w:type="default" r:id="Rf86253e9d48c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KNUTSEN BØYELASTER II AS   ·   Org.nr 959 321 663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KNUTSEN BØYELASTER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1546098b5485a" /><Relationship Type="http://schemas.openxmlformats.org/officeDocument/2006/relationships/footer" Target="/word/footer1.xml" Id="Rf86253e9d48c418f" /></Relationships>
</file>