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767e6e671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HOLTERMANN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HOLTERMANN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5bc1bb6674a40"/>
      <w:footerReference xmlns:r="http://schemas.openxmlformats.org/officeDocument/2006/relationships" w:type="default" r:id="R49b67935bfc3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HOLTERMANN CONSULTING AS   ·   Org.nr 959 637 849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HOLTERMANN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5bc1bb6674a40" /><Relationship Type="http://schemas.openxmlformats.org/officeDocument/2006/relationships/footer" Target="/word/footer1.xml" Id="R49b67935bfc34264" /></Relationships>
</file>