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1db40b278a41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FJORDGAP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FJORDGAP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f6db8fa74f44b7"/>
      <w:footerReference xmlns:r="http://schemas.openxmlformats.org/officeDocument/2006/relationships" w:type="default" r:id="R29d08d31d39940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FJORDGAP AS   ·   Org.nr 960 286 375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FJORDGAP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f6db8fa74f44b7" /><Relationship Type="http://schemas.openxmlformats.org/officeDocument/2006/relationships/footer" Target="/word/footer1.xml" Id="R29d08d31d3994087" /></Relationships>
</file>