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265c0879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ENTREPRENØR AS</w:t>
      </w:r>
    </w:p>
    <w:sectPr>
      <w:headerReference xmlns:r="http://schemas.openxmlformats.org/officeDocument/2006/relationships" w:type="default" r:id="R4abfdc0764c64b50"/>
      <w:footerReference xmlns:r="http://schemas.openxmlformats.org/officeDocument/2006/relationships" w:type="default" r:id="R3f58dfe51562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ENTREPRENØR AS   ·   Org.nr 960 670 507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dc0764c64b50" /><Relationship Type="http://schemas.openxmlformats.org/officeDocument/2006/relationships/footer" Target="/word/footer1.xml" Id="R3f58dfe515624d0c" /></Relationships>
</file>