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9c086fe2c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LEMBACH HOLDING AS</w:t>
      </w:r>
    </w:p>
    <w:sectPr>
      <w:headerReference xmlns:r="http://schemas.openxmlformats.org/officeDocument/2006/relationships" w:type="default" r:id="Rf0d5aacc77d44aa7"/>
      <w:footerReference xmlns:r="http://schemas.openxmlformats.org/officeDocument/2006/relationships" w:type="default" r:id="R5d6c36e5f25c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5aacc77d44aa7" /><Relationship Type="http://schemas.openxmlformats.org/officeDocument/2006/relationships/footer" Target="/word/footer1.xml" Id="R5d6c36e5f25c4260" /></Relationships>
</file>