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d389e33d604b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OW GUNDERSSENS EFTF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OW GUNDERSSENS EFTF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e759b5cf3641c4"/>
      <w:footerReference xmlns:r="http://schemas.openxmlformats.org/officeDocument/2006/relationships" w:type="default" r:id="R10e89b95f6da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OW GUNDERSSENS EFTF AS   ·   Org.nr 962 389 902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OW GUNDERSSENS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e759b5cf3641c4" /><Relationship Type="http://schemas.openxmlformats.org/officeDocument/2006/relationships/footer" Target="/word/footer1.xml" Id="R10e89b95f6da4bc7" /></Relationships>
</file>