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a3e0525a0b48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TETO INVEST II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Farsund,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TETO INVEST II AS</w:t>
      </w:r>
    </w:p>
    <w:sectPr>
      <w:headerReference xmlns:r="http://schemas.openxmlformats.org/officeDocument/2006/relationships" w:type="default" r:id="R0b47a744ef9244b4"/>
      <w:footerReference xmlns:r="http://schemas.openxmlformats.org/officeDocument/2006/relationships" w:type="default" r:id="R9ec3f84d7d8c48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TETO INVEST II AS   ·   Org.nr 963 000 294   ·   Strandgaten 18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TETO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47a744ef9244b4" /><Relationship Type="http://schemas.openxmlformats.org/officeDocument/2006/relationships/footer" Target="/word/footer1.xml" Id="R9ec3f84d7d8c4860" /></Relationships>
</file>