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1ae969e5c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VOLLA INVEST AS.</w:t>
      </w:r>
    </w:p>
    <w:sectPr>
      <w:headerReference xmlns:r="http://schemas.openxmlformats.org/officeDocument/2006/relationships" w:type="default" r:id="R65b79051c23d4062"/>
      <w:footerReference xmlns:r="http://schemas.openxmlformats.org/officeDocument/2006/relationships" w:type="default" r:id="R3e65d3e7e92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79051c23d4062" /><Relationship Type="http://schemas.openxmlformats.org/officeDocument/2006/relationships/footer" Target="/word/footer1.xml" Id="R3e65d3e7e9244d8c" /></Relationships>
</file>