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4f8687ad246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KÅRHAMN HANDEL AS</w:t>
      </w:r>
    </w:p>
    <w:sectPr>
      <w:headerReference xmlns:r="http://schemas.openxmlformats.org/officeDocument/2006/relationships" w:type="default" r:id="R39e23278e44e42e5"/>
      <w:footerReference xmlns:r="http://schemas.openxmlformats.org/officeDocument/2006/relationships" w:type="default" r:id="R80330938894f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KÅRHAMN HANDEL AS   ·   Org.nr 963 513 607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KÅRHAMN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23278e44e42e5" /><Relationship Type="http://schemas.openxmlformats.org/officeDocument/2006/relationships/footer" Target="/word/footer1.xml" Id="R80330938894f4337" /></Relationships>
</file>