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7dedd3105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HOFFCON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HOFFCON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3f382d4eb4edf"/>
      <w:footerReference xmlns:r="http://schemas.openxmlformats.org/officeDocument/2006/relationships" w:type="default" r:id="R2bdc928f1039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HOFFCON INTERNATIONAL AS   ·   Org.nr 963 783 019   ·   Tidemands gate 32A   ·   7030 TRONDHEIM   ·   erp.hoffa@gmail.com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HOFFCON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3f382d4eb4edf" /><Relationship Type="http://schemas.openxmlformats.org/officeDocument/2006/relationships/footer" Target="/word/footer1.xml" Id="R2bdc928f10394cd1" /></Relationships>
</file>