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011802c9e4e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LORENTZEN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LORENTZEN AS</w:t>
      </w:r>
    </w:p>
    <w:sectPr>
      <w:headerReference xmlns:r="http://schemas.openxmlformats.org/officeDocument/2006/relationships" w:type="default" r:id="Rdae80a6f2e5449c1"/>
      <w:footerReference xmlns:r="http://schemas.openxmlformats.org/officeDocument/2006/relationships" w:type="default" r:id="R9454d3d350c4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LORENTZEN AS   ·   Org.nr 964 328 021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LORENTZEN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80a6f2e5449c1" /><Relationship Type="http://schemas.openxmlformats.org/officeDocument/2006/relationships/footer" Target="/word/footer1.xml" Id="R9454d3d350c44c91" /></Relationships>
</file>