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ab3ba5def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ØKONOMI AS</w:t>
      </w:r>
    </w:p>
    <w:sectPr>
      <w:headerReference xmlns:r="http://schemas.openxmlformats.org/officeDocument/2006/relationships" w:type="default" r:id="Rd76b95c2a532413c"/>
      <w:footerReference xmlns:r="http://schemas.openxmlformats.org/officeDocument/2006/relationships" w:type="default" r:id="Rae00cc844ca6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ØKONOMI AS   ·   Org.nr 964 769 516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b95c2a532413c" /><Relationship Type="http://schemas.openxmlformats.org/officeDocument/2006/relationships/footer" Target="/word/footer1.xml" Id="Rae00cc844ca642c1" /></Relationships>
</file>