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38dfcf18e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KINO FASHION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KINO FASHION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7b6ddcab624d27"/>
      <w:footerReference xmlns:r="http://schemas.openxmlformats.org/officeDocument/2006/relationships" w:type="default" r:id="R68f579acf5ad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KINO FASHION AS   ·   Org.nr 965 089 039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KINO FASHION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b6ddcab624d27" /><Relationship Type="http://schemas.openxmlformats.org/officeDocument/2006/relationships/footer" Target="/word/footer1.xml" Id="R68f579acf5ad4091" /></Relationships>
</file>