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ae733caed4c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 100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 100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b05bb5713b4193"/>
      <w:footerReference xmlns:r="http://schemas.openxmlformats.org/officeDocument/2006/relationships" w:type="default" r:id="R2f45f58f9a734a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 100 AS   ·   Org.nr 965 653 791   ·   Bygdøy allé 63C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 100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05bb5713b4193" /><Relationship Type="http://schemas.openxmlformats.org/officeDocument/2006/relationships/footer" Target="/word/footer1.xml" Id="R2f45f58f9a734a3a" /></Relationships>
</file>