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34dd903a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EIENDOM AS</w:t>
      </w:r>
    </w:p>
    <w:sectPr>
      <w:headerReference xmlns:r="http://schemas.openxmlformats.org/officeDocument/2006/relationships" w:type="default" r:id="Rc46cf2d0a17e462a"/>
      <w:footerReference xmlns:r="http://schemas.openxmlformats.org/officeDocument/2006/relationships" w:type="default" r:id="R3b6dfdce73b5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f2d0a17e462a" /><Relationship Type="http://schemas.openxmlformats.org/officeDocument/2006/relationships/footer" Target="/word/footer1.xml" Id="R3b6dfdce73b5431c" /></Relationships>
</file>