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efb6299a2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TACONIC AS</w:t>
      </w:r>
    </w:p>
    <w:sectPr>
      <w:headerReference xmlns:r="http://schemas.openxmlformats.org/officeDocument/2006/relationships" w:type="default" r:id="Ra0b931fb33ef4146"/>
      <w:footerReference xmlns:r="http://schemas.openxmlformats.org/officeDocument/2006/relationships" w:type="default" r:id="R78c39b87108d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931fb33ef4146" /><Relationship Type="http://schemas.openxmlformats.org/officeDocument/2006/relationships/footer" Target="/word/footer1.xml" Id="R78c39b87108d47e3" /></Relationships>
</file>