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76c0e21f3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SVALBARD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SVALBARD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a79016aa74a2e"/>
      <w:footerReference xmlns:r="http://schemas.openxmlformats.org/officeDocument/2006/relationships" w:type="default" r:id="R9b0b2389fceb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SVALBARD KOMPETANSE AS   ·   Org.nr 968 427 601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SVALBARD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a79016aa74a2e" /><Relationship Type="http://schemas.openxmlformats.org/officeDocument/2006/relationships/footer" Target="/word/footer1.xml" Id="R9b0b2389fceb4fc5" /></Relationships>
</file>