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7dcb02b90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CANTONA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CANTONA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50f14145f4485"/>
      <w:footerReference xmlns:r="http://schemas.openxmlformats.org/officeDocument/2006/relationships" w:type="default" r:id="Re0ff94bd9fa9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CANTONA EIENDOM AS   ·   Org.nr 968 468 413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CANTONA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50f14145f4485" /><Relationship Type="http://schemas.openxmlformats.org/officeDocument/2006/relationships/footer" Target="/word/footer1.xml" Id="Re0ff94bd9fa9441d" /></Relationships>
</file>