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eb25944a940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MURMESTER KETIL 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KETIL HANSEN AS</w:t>
      </w:r>
    </w:p>
    <w:sectPr>
      <w:headerReference xmlns:r="http://schemas.openxmlformats.org/officeDocument/2006/relationships" w:type="default" r:id="R7f1756c5950f42c8"/>
      <w:footerReference xmlns:r="http://schemas.openxmlformats.org/officeDocument/2006/relationships" w:type="default" r:id="R405fe1c3b727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KETIL HANSEN AS   ·   Org.nr 969 026 422   ·   Bomvegen 5   ·   7725 STEINKJER   ·   post@murmesterhansen.as   ·   www.murmesterhansen.as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KETIL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756c5950f42c8" /><Relationship Type="http://schemas.openxmlformats.org/officeDocument/2006/relationships/footer" Target="/word/footer1.xml" Id="R405fe1c3b72744ee" /></Relationships>
</file>