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4a24b1ad1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KETIL HANSEN AS</w:t>
      </w:r>
    </w:p>
    <w:sectPr>
      <w:headerReference xmlns:r="http://schemas.openxmlformats.org/officeDocument/2006/relationships" w:type="default" r:id="R3e5a0ca02b0c4c04"/>
      <w:footerReference xmlns:r="http://schemas.openxmlformats.org/officeDocument/2006/relationships" w:type="default" r:id="R750fbef1f578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KETIL HANSEN AS   ·   Org.nr 969 026 422   ·   Bomvegen 5   ·   7725 STEINKJER   ·   post@murmesterhansen.as   ·   www.murmesterhansen.as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KETIL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a0ca02b0c4c04" /><Relationship Type="http://schemas.openxmlformats.org/officeDocument/2006/relationships/footer" Target="/word/footer1.xml" Id="R750fbef1f5784651" /></Relationships>
</file>