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cec2565c14c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LOKOMOTIVFØRERFORBUND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LOKOMOTIVFØRERFORBUND</w:t>
      </w:r>
    </w:p>
    <w:sectPr>
      <w:headerReference xmlns:r="http://schemas.openxmlformats.org/officeDocument/2006/relationships" w:type="default" r:id="Ra4cefc4d8dd143dc"/>
      <w:footerReference xmlns:r="http://schemas.openxmlformats.org/officeDocument/2006/relationships" w:type="default" r:id="Rd006cbcb1e22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efc4d8dd143dc" /><Relationship Type="http://schemas.openxmlformats.org/officeDocument/2006/relationships/footer" Target="/word/footer1.xml" Id="Rd006cbcb1e224cdc" /></Relationships>
</file>