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292fee6de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VORMA ØKONOMI OG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VORMA ØKONOMI OG REGNSKAP SA</w:t>
      </w:r>
    </w:p>
    <w:sectPr>
      <w:headerReference xmlns:r="http://schemas.openxmlformats.org/officeDocument/2006/relationships" w:type="default" r:id="R06983385976d45f6"/>
      <w:footerReference xmlns:r="http://schemas.openxmlformats.org/officeDocument/2006/relationships" w:type="default" r:id="R751679c58e9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83385976d45f6" /><Relationship Type="http://schemas.openxmlformats.org/officeDocument/2006/relationships/footer" Target="/word/footer1.xml" Id="R751679c58e9c4cce" /></Relationships>
</file>