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9a20a6ef649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KVINNE OG FAMILIELAG</w:t>
      </w:r>
    </w:p>
    <w:sectPr>
      <w:headerReference xmlns:r="http://schemas.openxmlformats.org/officeDocument/2006/relationships" w:type="default" r:id="R635270d5c3bd4638"/>
      <w:footerReference xmlns:r="http://schemas.openxmlformats.org/officeDocument/2006/relationships" w:type="default" r:id="R3e2240a85da5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KVINNE OG FAMILIELAG   ·   Org.nr 974 337 738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KVINNE OG FAMILIELAG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270d5c3bd4638" /><Relationship Type="http://schemas.openxmlformats.org/officeDocument/2006/relationships/footer" Target="/word/footer1.xml" Id="R3e2240a85da5430d" /></Relationships>
</file>