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bbddc6c88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UNIT ONE EIENDOM AS.</w:t>
      </w:r>
    </w:p>
    <w:sectPr>
      <w:headerReference xmlns:r="http://schemas.openxmlformats.org/officeDocument/2006/relationships" w:type="default" r:id="R3d50954e8c7a4e28"/>
      <w:footerReference xmlns:r="http://schemas.openxmlformats.org/officeDocument/2006/relationships" w:type="default" r:id="R01a258f26a33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0954e8c7a4e28" /><Relationship Type="http://schemas.openxmlformats.org/officeDocument/2006/relationships/footer" Target="/word/footer1.xml" Id="R01a258f26a334cc4" /></Relationships>
</file>