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98f97ecc134a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SECURA EIENDOM ANS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SECURA EIENDOM ANS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36a0b55df34a52"/>
      <w:footerReference xmlns:r="http://schemas.openxmlformats.org/officeDocument/2006/relationships" w:type="default" r:id="R511b6e4484b845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SECURA EIENDOM ANS   ·   Org.nr 974 356 953   ·   Seljeveien 15   ·   0575 OSLO   ·   ragnar@rsconsult.no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SECURA EIENDOM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36a0b55df34a52" /><Relationship Type="http://schemas.openxmlformats.org/officeDocument/2006/relationships/footer" Target="/word/footer1.xml" Id="R511b6e4484b84521" /></Relationships>
</file>