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c41edb211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ANDENES AS.</w:t>
      </w:r>
    </w:p>
    <w:sectPr>
      <w:headerReference xmlns:r="http://schemas.openxmlformats.org/officeDocument/2006/relationships" w:type="default" r:id="Rd5e9df1e5c8748b5"/>
      <w:footerReference xmlns:r="http://schemas.openxmlformats.org/officeDocument/2006/relationships" w:type="default" r:id="R45a353b05207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9df1e5c8748b5" /><Relationship Type="http://schemas.openxmlformats.org/officeDocument/2006/relationships/footer" Target="/word/footer1.xml" Id="R45a353b052074335" /></Relationships>
</file>