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e5103ef18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fc98f282c4b1d"/>
      <w:footerReference xmlns:r="http://schemas.openxmlformats.org/officeDocument/2006/relationships" w:type="default" r:id="R1274a8c79d78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FINNA EIENDOM AS   ·   Org.nr 974 699 397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fc98f282c4b1d" /><Relationship Type="http://schemas.openxmlformats.org/officeDocument/2006/relationships/footer" Target="/word/footer1.xml" Id="R1274a8c79d7841ac" /></Relationships>
</file>