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36aa5fb87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WORLD ACCESS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WORLD ACCESS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3e09b0c5b4e8e"/>
      <w:footerReference xmlns:r="http://schemas.openxmlformats.org/officeDocument/2006/relationships" w:type="default" r:id="R0a2cd3a77e74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WORLD ACCESS AS   ·   Org.nr 975 384 098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WORLD ACCESS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3e09b0c5b4e8e" /><Relationship Type="http://schemas.openxmlformats.org/officeDocument/2006/relationships/footer" Target="/word/footer1.xml" Id="R0a2cd3a77e744461" /></Relationships>
</file>