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a2c53f31d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H.E.G.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H.E.G.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37cfacc5d42a4"/>
      <w:footerReference xmlns:r="http://schemas.openxmlformats.org/officeDocument/2006/relationships" w:type="default" r:id="Rc252d5d767e3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H.E.G. IDRETTSLAG   ·   Org.nr 975 533 131   ·   c/o Marit Valseth Evavold, Skarpsnoveien 24   ·   7374 RØROS   ·   post@hegil.no   ·   www.hegil.no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H.E.G.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37cfacc5d42a4" /><Relationship Type="http://schemas.openxmlformats.org/officeDocument/2006/relationships/footer" Target="/word/footer1.xml" Id="Rc252d5d767e341f1" /></Relationships>
</file>