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c27da8688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ABLECON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ABLECON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eda47c4b24b88"/>
      <w:footerReference xmlns:r="http://schemas.openxmlformats.org/officeDocument/2006/relationships" w:type="default" r:id="Rc21cb4f4c703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ABLECON AS   ·   Org.nr 975 842 436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ABLECON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eda47c4b24b88" /><Relationship Type="http://schemas.openxmlformats.org/officeDocument/2006/relationships/footer" Target="/word/footer1.xml" Id="Rc21cb4f4c7034ad1" /></Relationships>
</file>