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e2e9874644f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BRITISKE INVESTERINGSCOMPAGNIE AS</w:t>
      </w:r>
    </w:p>
    <w:sectPr>
      <w:headerReference xmlns:r="http://schemas.openxmlformats.org/officeDocument/2006/relationships" w:type="default" r:id="R962c2dae43444527"/>
      <w:footerReference xmlns:r="http://schemas.openxmlformats.org/officeDocument/2006/relationships" w:type="default" r:id="R08d86da4e672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BRITISKE INVESTERINGSCOMPAGNIE AS   ·   Org.nr 975 918 947   ·   Stjerneveien 19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BRITISKE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c2dae43444527" /><Relationship Type="http://schemas.openxmlformats.org/officeDocument/2006/relationships/footer" Target="/word/footer1.xml" Id="R08d86da4e6724c0d" /></Relationships>
</file>