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3bff2efeed4c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WEPE REGNSKAP AS</w:t>
      </w:r>
    </w:p>
    <w:sectPr>
      <w:headerReference xmlns:r="http://schemas.openxmlformats.org/officeDocument/2006/relationships" w:type="default" r:id="Ra0bae66bdb85477a"/>
      <w:footerReference xmlns:r="http://schemas.openxmlformats.org/officeDocument/2006/relationships" w:type="default" r:id="Ra9d8e0856f7e49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WEPE REGNSKAP AS   ·   Org.nr 976 095 057   ·   Bjørkeveien 20B   ·   1940 BJØRKELANGEN   ·   Tlf. 63 85 41 70   ·   post@wepe.no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WEPE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bae66bdb85477a" /><Relationship Type="http://schemas.openxmlformats.org/officeDocument/2006/relationships/footer" Target="/word/footer1.xml" Id="Ra9d8e0856f7e4921" /></Relationships>
</file>